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E" w:rsidRPr="00C72C4E" w:rsidRDefault="00C72C4E" w:rsidP="00C72C4E">
      <w:pPr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C72C4E">
        <w:rPr>
          <w:rFonts w:cs="Times New Roman"/>
          <w:b/>
          <w:bCs/>
          <w:sz w:val="24"/>
          <w:szCs w:val="24"/>
        </w:rPr>
        <w:t>Dr.</w:t>
      </w:r>
      <w:proofErr w:type="spellEnd"/>
      <w:r w:rsidRPr="00C72C4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C72C4E">
        <w:rPr>
          <w:rFonts w:cs="Times New Roman"/>
          <w:b/>
          <w:bCs/>
          <w:sz w:val="24"/>
          <w:szCs w:val="24"/>
        </w:rPr>
        <w:t>Pankaj</w:t>
      </w:r>
      <w:proofErr w:type="spellEnd"/>
      <w:r w:rsidRPr="00C72C4E">
        <w:rPr>
          <w:rFonts w:cs="Times New Roman"/>
          <w:b/>
          <w:bCs/>
          <w:sz w:val="24"/>
          <w:szCs w:val="24"/>
        </w:rPr>
        <w:t xml:space="preserve"> Kumar</w:t>
      </w:r>
    </w:p>
    <w:p w:rsidR="00C72C4E" w:rsidRPr="00C72C4E" w:rsidRDefault="00C72C4E" w:rsidP="00C72C4E">
      <w:pPr>
        <w:spacing w:after="0" w:line="240" w:lineRule="auto"/>
        <w:rPr>
          <w:rFonts w:cs="Times New Roman"/>
          <w:b/>
          <w:bCs/>
          <w:color w:val="1F497D" w:themeColor="text2"/>
          <w:sz w:val="16"/>
          <w:szCs w:val="16"/>
        </w:rPr>
      </w:pPr>
      <w:r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 xml:space="preserve">           </w:t>
      </w:r>
      <w:r w:rsidRPr="00C72C4E"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>MBBS (HONS), DRM (BARC, Mumbai), DNB Nuclear Medicine (Mumbai), MNAMS, MICNM</w:t>
      </w:r>
    </w:p>
    <w:p w:rsidR="00C72C4E" w:rsidRDefault="00C72C4E" w:rsidP="00C72C4E">
      <w:pPr>
        <w:spacing w:after="0" w:line="240" w:lineRule="auto"/>
        <w:rPr>
          <w:rFonts w:cs="Times New Roman"/>
          <w:b/>
          <w:bCs/>
          <w:color w:val="1F497D" w:themeColor="text2"/>
          <w:sz w:val="16"/>
          <w:szCs w:val="16"/>
        </w:rPr>
      </w:pPr>
      <w:r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 xml:space="preserve">          </w:t>
      </w:r>
      <w:r w:rsidRPr="00C72C4E"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 xml:space="preserve">Fellow </w:t>
      </w:r>
      <w:r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 xml:space="preserve">- </w:t>
      </w:r>
      <w:r w:rsidRPr="00C72C4E">
        <w:rPr>
          <w:rFonts w:cs="Times New Roman"/>
          <w:b/>
          <w:bCs/>
          <w:i/>
          <w:iCs/>
          <w:color w:val="1F497D" w:themeColor="text2"/>
          <w:sz w:val="16"/>
          <w:szCs w:val="16"/>
        </w:rPr>
        <w:t>European Board of Nuclear Medicine (FEBNM)</w:t>
      </w:r>
    </w:p>
    <w:p w:rsidR="00C72C4E" w:rsidRPr="00C72C4E" w:rsidRDefault="00C72C4E" w:rsidP="00C72C4E">
      <w:pPr>
        <w:spacing w:after="0" w:line="240" w:lineRule="auto"/>
        <w:ind w:firstLine="720"/>
        <w:rPr>
          <w:rFonts w:cs="Times New Roman"/>
          <w:b/>
          <w:bCs/>
          <w:color w:val="1F497D" w:themeColor="text2"/>
          <w:sz w:val="16"/>
          <w:szCs w:val="16"/>
        </w:rPr>
      </w:pPr>
    </w:p>
    <w:p w:rsidR="00C72C4E" w:rsidRPr="00F74EEB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F74EEB">
        <w:rPr>
          <w:rFonts w:cs="Times New Roman"/>
          <w:b/>
          <w:bCs/>
          <w:sz w:val="20"/>
          <w:szCs w:val="20"/>
        </w:rPr>
        <w:t>Assistant Professor and H</w:t>
      </w:r>
      <w:r>
        <w:rPr>
          <w:rFonts w:cs="Times New Roman"/>
          <w:b/>
          <w:bCs/>
          <w:sz w:val="20"/>
          <w:szCs w:val="20"/>
        </w:rPr>
        <w:t>OD</w:t>
      </w:r>
      <w:r w:rsidRPr="00F74EEB">
        <w:rPr>
          <w:rFonts w:cs="Times New Roman"/>
          <w:b/>
          <w:bCs/>
          <w:sz w:val="20"/>
          <w:szCs w:val="20"/>
        </w:rPr>
        <w:t xml:space="preserve">, </w:t>
      </w:r>
    </w:p>
    <w:p w:rsidR="00C72C4E" w:rsidRPr="00F74EEB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F74EEB">
        <w:rPr>
          <w:rFonts w:cs="Times New Roman"/>
          <w:b/>
          <w:bCs/>
          <w:sz w:val="20"/>
          <w:szCs w:val="20"/>
        </w:rPr>
        <w:t>Department of Nuclear Medicine,</w:t>
      </w:r>
    </w:p>
    <w:p w:rsidR="00C72C4E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F74EEB">
        <w:rPr>
          <w:rFonts w:cs="Times New Roman"/>
          <w:b/>
          <w:bCs/>
          <w:sz w:val="20"/>
          <w:szCs w:val="20"/>
        </w:rPr>
        <w:t>All India Instit</w:t>
      </w:r>
      <w:r>
        <w:rPr>
          <w:rFonts w:cs="Times New Roman"/>
          <w:b/>
          <w:bCs/>
          <w:sz w:val="20"/>
          <w:szCs w:val="20"/>
        </w:rPr>
        <w:t>ute of Medical Sciences, Patna</w:t>
      </w:r>
    </w:p>
    <w:p w:rsidR="00C72C4E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F74EEB">
        <w:rPr>
          <w:rFonts w:cs="Times New Roman"/>
          <w:b/>
          <w:bCs/>
          <w:sz w:val="20"/>
          <w:szCs w:val="20"/>
        </w:rPr>
        <w:t>Bihar, India</w:t>
      </w:r>
      <w:r>
        <w:rPr>
          <w:rFonts w:cs="Times New Roman"/>
          <w:b/>
          <w:bCs/>
          <w:sz w:val="20"/>
          <w:szCs w:val="20"/>
        </w:rPr>
        <w:t>, PIN: 801507</w:t>
      </w:r>
    </w:p>
    <w:p w:rsidR="00C72C4E" w:rsidRPr="00C72C4E" w:rsidRDefault="00C72C4E" w:rsidP="00C72C4E">
      <w:pPr>
        <w:spacing w:after="0" w:line="240" w:lineRule="auto"/>
        <w:rPr>
          <w:rFonts w:cs="Times New Roman"/>
          <w:sz w:val="20"/>
          <w:szCs w:val="20"/>
        </w:rPr>
      </w:pPr>
      <w:r w:rsidRPr="00C72C4E">
        <w:rPr>
          <w:rFonts w:cs="Times New Roman"/>
          <w:sz w:val="20"/>
          <w:szCs w:val="20"/>
        </w:rPr>
        <w:t>Mobile: 9321806845</w:t>
      </w:r>
    </w:p>
    <w:p w:rsidR="00C72C4E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72C4E" w:rsidRPr="00C72C4E" w:rsidRDefault="00C72C4E" w:rsidP="00C72C4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C72C4E">
        <w:rPr>
          <w:rFonts w:cs="Times New Roman"/>
          <w:b/>
          <w:bCs/>
          <w:sz w:val="20"/>
          <w:szCs w:val="20"/>
        </w:rPr>
        <w:t>In-Charge Thyroid Clinic (Nuclear Medicine), AIIMS Patna</w:t>
      </w:r>
    </w:p>
    <w:p w:rsidR="00C72C4E" w:rsidRDefault="00C72C4E" w:rsidP="00C72C4E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F243E" w:themeColor="text2" w:themeShade="80"/>
          <w:sz w:val="18"/>
          <w:szCs w:val="18"/>
          <w:lang w:eastAsia="en-IN"/>
        </w:rPr>
      </w:pPr>
    </w:p>
    <w:p w:rsidR="00C72C4E" w:rsidRPr="00C72C4E" w:rsidRDefault="00C72C4E" w:rsidP="00C72C4E">
      <w:pPr>
        <w:shd w:val="clear" w:color="auto" w:fill="FFFFFF"/>
        <w:spacing w:after="0" w:line="240" w:lineRule="auto"/>
        <w:rPr>
          <w:rFonts w:eastAsia="Times New Roman" w:cs="Arial"/>
          <w:color w:val="548DD4" w:themeColor="text2" w:themeTint="99"/>
          <w:sz w:val="24"/>
          <w:szCs w:val="24"/>
          <w:lang w:eastAsia="en-IN"/>
        </w:rPr>
      </w:pPr>
      <w:r w:rsidRPr="00C72C4E"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  <w:t>Hospital Radio-pharmacist (BRIT</w:t>
      </w:r>
      <w:r w:rsidRPr="00C72C4E"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  <w:t xml:space="preserve"> Mumbai</w:t>
      </w:r>
      <w:r w:rsidRPr="00C72C4E"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  <w:t>, Department of Atomic Energy, Govt. of India)</w:t>
      </w:r>
    </w:p>
    <w:p w:rsidR="00C72C4E" w:rsidRPr="00C72C4E" w:rsidRDefault="00C72C4E" w:rsidP="00C72C4E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</w:pPr>
      <w:r w:rsidRPr="00C72C4E"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  <w:t>Radiological Safety Officer (RSO) Nuclear Medicine (RPAD, BARC, Govt. of India)</w:t>
      </w:r>
    </w:p>
    <w:p w:rsidR="00C72C4E" w:rsidRPr="00C72C4E" w:rsidRDefault="00C72C4E" w:rsidP="00C72C4E">
      <w:pPr>
        <w:shd w:val="clear" w:color="auto" w:fill="FFFFFF"/>
        <w:spacing w:after="0" w:line="240" w:lineRule="auto"/>
        <w:rPr>
          <w:rFonts w:eastAsia="Times New Roman" w:cs="Arial"/>
          <w:color w:val="548DD4" w:themeColor="text2" w:themeTint="99"/>
          <w:sz w:val="24"/>
          <w:szCs w:val="24"/>
          <w:lang w:eastAsia="en-IN"/>
        </w:rPr>
      </w:pPr>
      <w:r w:rsidRPr="00C72C4E">
        <w:rPr>
          <w:rFonts w:eastAsia="Times New Roman" w:cs="Times New Roman"/>
          <w:i/>
          <w:iCs/>
          <w:color w:val="548DD4" w:themeColor="text2" w:themeTint="99"/>
          <w:sz w:val="18"/>
          <w:szCs w:val="18"/>
          <w:lang w:eastAsia="en-IN"/>
        </w:rPr>
        <w:t xml:space="preserve">RSO III Certificate for High dose Radio-nuclide therapy (BARC Mumbai, Govt. of India) 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548DD4" w:themeColor="text2" w:themeTint="99"/>
          <w:sz w:val="18"/>
          <w:szCs w:val="18"/>
        </w:rPr>
      </w:pPr>
      <w:r w:rsidRPr="00C72C4E">
        <w:rPr>
          <w:rFonts w:cs="Times New Roman"/>
          <w:i/>
          <w:iCs/>
          <w:color w:val="548DD4" w:themeColor="text2" w:themeTint="99"/>
          <w:sz w:val="18"/>
          <w:szCs w:val="18"/>
        </w:rPr>
        <w:t>Formerly Resident Medical Officer (RMO), Radio-nuclide therapy ward (RMC, BARC), Annexe Tata Memorial Hospital, Mumbai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548DD4" w:themeColor="text2" w:themeTint="99"/>
          <w:sz w:val="18"/>
          <w:szCs w:val="18"/>
        </w:rPr>
      </w:pPr>
      <w:r w:rsidRPr="00C72C4E">
        <w:rPr>
          <w:rFonts w:cs="Times New Roman"/>
          <w:i/>
          <w:iCs/>
          <w:color w:val="548DD4" w:themeColor="text2" w:themeTint="99"/>
          <w:sz w:val="18"/>
          <w:szCs w:val="18"/>
        </w:rPr>
        <w:t xml:space="preserve">Formerly Full Time Consultant, </w:t>
      </w:r>
      <w:proofErr w:type="spellStart"/>
      <w:r w:rsidRPr="00C72C4E">
        <w:rPr>
          <w:rFonts w:cs="Times New Roman"/>
          <w:i/>
          <w:iCs/>
          <w:color w:val="548DD4" w:themeColor="text2" w:themeTint="99"/>
          <w:sz w:val="18"/>
          <w:szCs w:val="18"/>
        </w:rPr>
        <w:t>Jaslok</w:t>
      </w:r>
      <w:proofErr w:type="spellEnd"/>
      <w:r w:rsidRPr="00C72C4E">
        <w:rPr>
          <w:rFonts w:cs="Times New Roman"/>
          <w:i/>
          <w:iCs/>
          <w:color w:val="548DD4" w:themeColor="text2" w:themeTint="99"/>
          <w:sz w:val="18"/>
          <w:szCs w:val="18"/>
        </w:rPr>
        <w:t xml:space="preserve"> Hospital &amp; Research Centre, Mumbai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548DD4" w:themeColor="text2" w:themeTint="99"/>
          <w:sz w:val="18"/>
          <w:szCs w:val="18"/>
        </w:rPr>
      </w:pPr>
      <w:r w:rsidRPr="00C72C4E">
        <w:rPr>
          <w:rFonts w:cs="Times New Roman"/>
          <w:i/>
          <w:iCs/>
          <w:color w:val="548DD4" w:themeColor="text2" w:themeTint="99"/>
          <w:sz w:val="18"/>
          <w:szCs w:val="18"/>
        </w:rPr>
        <w:t>Executive Committee (EC) Member, Society of Nuclear Medicine of India – Western Chapter (SNMI-WC)</w:t>
      </w:r>
    </w:p>
    <w:p w:rsidR="00C72C4E" w:rsidRPr="00C72C4E" w:rsidRDefault="00C72C4E" w:rsidP="00C72C4E">
      <w:pPr>
        <w:spacing w:after="0" w:line="240" w:lineRule="auto"/>
        <w:rPr>
          <w:rFonts w:cs="Times New Roman"/>
          <w:i/>
          <w:iCs/>
          <w:color w:val="943634" w:themeColor="accent2" w:themeShade="BF"/>
          <w:sz w:val="18"/>
          <w:szCs w:val="18"/>
        </w:rPr>
      </w:pPr>
    </w:p>
    <w:p w:rsidR="00C72C4E" w:rsidRPr="00C72C4E" w:rsidRDefault="00C72C4E" w:rsidP="00C72C4E">
      <w:pPr>
        <w:spacing w:after="0" w:line="240" w:lineRule="auto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Society of Nuclear Medicine of India (SNMI)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 xml:space="preserve">Life Member, Nuclear </w:t>
      </w:r>
      <w:proofErr w:type="spellStart"/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Cardiological</w:t>
      </w:r>
      <w:proofErr w:type="spellEnd"/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 xml:space="preserve"> Society of India (NCSI)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Association of Nuclear Medicine Physician of India (ANMPI)</w:t>
      </w:r>
    </w:p>
    <w:p w:rsid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Indian Association for Radiation Protection (IARP)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bookmarkStart w:id="0" w:name="_GoBack"/>
      <w:bookmarkEnd w:id="0"/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Indian Thyroid Society (ITS)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Indian Society of Oncology (ISO)</w:t>
      </w:r>
    </w:p>
    <w:p w:rsidR="00C72C4E" w:rsidRPr="00C72C4E" w:rsidRDefault="00C72C4E" w:rsidP="00C72C4E">
      <w:pPr>
        <w:spacing w:after="0"/>
        <w:rPr>
          <w:rFonts w:cs="Times New Roman"/>
          <w:i/>
          <w:iCs/>
          <w:color w:val="943634" w:themeColor="accent2" w:themeShade="BF"/>
          <w:sz w:val="18"/>
          <w:szCs w:val="18"/>
        </w:rPr>
      </w:pPr>
      <w:r w:rsidRPr="00C72C4E">
        <w:rPr>
          <w:rFonts w:cs="Times New Roman"/>
          <w:i/>
          <w:iCs/>
          <w:color w:val="943634" w:themeColor="accent2" w:themeShade="BF"/>
          <w:sz w:val="18"/>
          <w:szCs w:val="18"/>
        </w:rPr>
        <w:t>Life member, Indian Association of Palliative Care (IAPC)</w:t>
      </w:r>
    </w:p>
    <w:p w:rsidR="00A401C0" w:rsidRDefault="00A401C0"/>
    <w:sectPr w:rsidR="00A401C0" w:rsidSect="00C72C4E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E"/>
    <w:rsid w:val="00A401C0"/>
    <w:rsid w:val="00C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2022-11-02T03:42:00Z</dcterms:created>
  <dcterms:modified xsi:type="dcterms:W3CDTF">2022-11-02T03:50:00Z</dcterms:modified>
</cp:coreProperties>
</file>